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Pr="000029B5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F5DF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 программе</w:t>
      </w: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«</w:t>
      </w:r>
      <w:r w:rsidR="002B7AAF"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Математика</w:t>
      </w:r>
      <w:r w:rsidRPr="000029B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0029B5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1E6C62" w:rsidRPr="00DF5DF9" w:rsidRDefault="00DF5DF9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Рабочая 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B7AAF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математике 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0029B5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="0097137B"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97137B"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1E6C62" w:rsidRPr="001E6C62" w:rsidRDefault="0097137B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0029B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0029B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1E6C62" w:rsidRPr="001E6C62" w:rsidRDefault="001E6C62" w:rsidP="001E6C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НОО Математика (для 1–4 классов образовательных организаций)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образованию, протокол 3/21 от 27.09.2021 г.</w:t>
      </w:r>
    </w:p>
    <w:p w:rsidR="0097137B" w:rsidRPr="001E6C62" w:rsidRDefault="002046EF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 основе авторской программы М. И. Моро, Ю. М. Колягина, М. А. Бантовой, Г. В. Бельтюковой, С. И. Волковой, С. В. Степановой «Математика» сборник «Примерные рабочие программы «Школа России». 1-4 класс</w:t>
      </w:r>
      <w:r w:rsidR="0097137B"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Основными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целями</w:t>
      </w: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начального обучения математике являются: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математическое развитие младших школьников.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знаний.</w:t>
      </w:r>
    </w:p>
    <w:p w:rsidR="001E6C62" w:rsidRPr="001E6C62" w:rsidRDefault="001E6C62" w:rsidP="001E6C62">
      <w:pPr>
        <w:numPr>
          <w:ilvl w:val="0"/>
          <w:numId w:val="8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интереса к математике, к умственной деятельности.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Программа определяет ряд </w:t>
      </w: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задач</w:t>
      </w:r>
      <w:r w:rsidRPr="001E6C62">
        <w:rPr>
          <w:rFonts w:ascii="Liberation Serif" w:eastAsia="Calibri" w:hAnsi="Liberation Serif" w:cs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пространственного воображения;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математической речи;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умения вести поиск информации и работать с ней;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познавательных способностей;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воспитание стремления к расширению математических знаний;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формирование критичности мышления;</w:t>
      </w:r>
    </w:p>
    <w:p w:rsidR="001E6C62" w:rsidRPr="001E6C62" w:rsidRDefault="001E6C62" w:rsidP="001E6C62">
      <w:pPr>
        <w:numPr>
          <w:ilvl w:val="0"/>
          <w:numId w:val="5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E6C62" w:rsidRPr="001E6C62" w:rsidRDefault="001E6C62" w:rsidP="001E6C62">
      <w:pPr>
        <w:spacing w:after="0"/>
        <w:ind w:firstLine="36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В программе отражается реализация воспитательного потенциала урока математики,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обучающихся: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обучающимися</w:t>
      </w:r>
      <w:proofErr w:type="gramEnd"/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 своего мнения по ее поводу, выработки своего к ней отношения;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демонстрацию </w:t>
      </w: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обучающимся</w:t>
      </w:r>
      <w:proofErr w:type="gramEnd"/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1E6C62" w:rsidRPr="001E6C62" w:rsidRDefault="001E6C62" w:rsidP="001E6C62">
      <w:pPr>
        <w:numPr>
          <w:ilvl w:val="0"/>
          <w:numId w:val="6"/>
        </w:numPr>
        <w:spacing w:after="0"/>
        <w:ind w:left="0"/>
        <w:jc w:val="both"/>
        <w:rPr>
          <w:rFonts w:ascii="Liberation Serif" w:eastAsia="Times New Roman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Times New Roman" w:hAnsi="Liberation Serif" w:cs="Times New Roman"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1E6C62" w:rsidRPr="001E6C62" w:rsidRDefault="001E6C62" w:rsidP="001E6C62">
      <w:pPr>
        <w:spacing w:after="0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i/>
          <w:sz w:val="24"/>
          <w:szCs w:val="24"/>
        </w:rPr>
        <w:t>Для реализации используется следующий учебно-методический</w:t>
      </w:r>
      <w:r w:rsidRPr="001E6C62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комплекс «Школа России»: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1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 xml:space="preserve">Математика Рабочая тетрадь 1 класс Учебное пособие для общеобразовательных организаций в 2 частях; </w:t>
      </w:r>
    </w:p>
    <w:p w:rsidR="001E6C62" w:rsidRPr="001E6C62" w:rsidRDefault="001E6C62" w:rsidP="001E6C62">
      <w:pPr>
        <w:numPr>
          <w:ilvl w:val="0"/>
          <w:numId w:val="7"/>
        </w:numPr>
        <w:spacing w:after="0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1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2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2 класс Учебное пособие для общеобразовательных организаций в 2 частях М. И. Моро, С. И. Волкова.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2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3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Рабочая тетрадь Математика 3 класс Учебное пособие для общеобразовательных организаций в 2 частях М. И. Моро, С. И. Волкова.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3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4 класс Учебник для общеобразовательных организаций в 2 частях М. И. Моро и др.;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Times New Roman" w:hAnsi="Liberation Serif" w:cs="Times New Roman"/>
          <w:sz w:val="24"/>
          <w:szCs w:val="24"/>
        </w:rPr>
        <w:t>Математика Рабочая тетрадь 4 класс Учебное пособие для общеобразовательных организаций в 2 частях М. И. Моро, С. И. Волкова.</w:t>
      </w:r>
    </w:p>
    <w:p w:rsidR="001E6C62" w:rsidRPr="001E6C62" w:rsidRDefault="001E6C62" w:rsidP="001E6C62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Проверочные работы 4 класс </w:t>
      </w:r>
      <w:r w:rsidRPr="001E6C62">
        <w:rPr>
          <w:rFonts w:ascii="Liberation Serif" w:eastAsia="Times New Roman" w:hAnsi="Liberation Serif" w:cs="Times New Roman"/>
          <w:sz w:val="24"/>
          <w:szCs w:val="24"/>
        </w:rPr>
        <w:t>М. И. Моро, С. И. Волкова</w:t>
      </w:r>
    </w:p>
    <w:p w:rsidR="001E6C62" w:rsidRPr="00DF5DF9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6C62" w:rsidRPr="00DF5DF9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6C62" w:rsidRPr="00DF5DF9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1E6C62" w:rsidRPr="001E6C62" w:rsidRDefault="001E6C62" w:rsidP="001E6C62">
      <w:pPr>
        <w:widowControl w:val="0"/>
        <w:spacing w:after="0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793926" w:rsidRPr="001E6C6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lastRenderedPageBreak/>
        <w:t>Содержание программы представлено следующими разделами: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9E79FE" w:rsidRPr="001E6C62" w:rsidRDefault="009E79FE" w:rsidP="009E79FE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793926" w:rsidRPr="001E6C62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1E6C62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1E6C62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1E6C62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2046EF" w:rsidRPr="001E6C62">
        <w:rPr>
          <w:rFonts w:ascii="Liberation Serif" w:hAnsi="Liberation Serif" w:cs="Times New Roman"/>
          <w:sz w:val="24"/>
          <w:szCs w:val="24"/>
        </w:rPr>
        <w:t>математики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</w:t>
      </w:r>
      <w:r w:rsidR="002046EF" w:rsidRPr="001E6C62">
        <w:rPr>
          <w:rFonts w:ascii="Liberation Serif" w:hAnsi="Liberation Serif" w:cs="Times New Roman"/>
          <w:sz w:val="24"/>
          <w:szCs w:val="24"/>
        </w:rPr>
        <w:t>в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1 классе</w:t>
      </w:r>
      <w:r w:rsidR="002046EF" w:rsidRPr="001E6C62">
        <w:rPr>
          <w:rFonts w:ascii="Liberation Serif" w:hAnsi="Liberation Serif" w:cs="Times New Roman"/>
          <w:sz w:val="24"/>
          <w:szCs w:val="24"/>
        </w:rPr>
        <w:t xml:space="preserve"> отводится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— 132 ч (4 ч в неделю, 33 учебные недели): Во 2—4 классах на </w:t>
      </w:r>
      <w:r w:rsidR="002046EF" w:rsidRPr="001E6C62">
        <w:rPr>
          <w:rFonts w:ascii="Liberation Serif" w:hAnsi="Liberation Serif" w:cs="Times New Roman"/>
          <w:sz w:val="24"/>
          <w:szCs w:val="24"/>
        </w:rPr>
        <w:t>математики</w:t>
      </w:r>
      <w:r w:rsidRPr="001E6C62">
        <w:rPr>
          <w:rFonts w:ascii="Liberation Serif" w:hAnsi="Liberation Serif" w:cs="Times New Roman"/>
          <w:sz w:val="24"/>
          <w:szCs w:val="24"/>
        </w:rPr>
        <w:t xml:space="preserve"> отводится по 136 ч (4 ч в неделю, 34 учебные недели в каждом классе).</w:t>
      </w:r>
    </w:p>
    <w:p w:rsidR="002046EF" w:rsidRPr="001E6C62" w:rsidRDefault="002046EF" w:rsidP="002046EF">
      <w:pPr>
        <w:widowControl w:val="0"/>
        <w:spacing w:after="0" w:line="240" w:lineRule="auto"/>
        <w:ind w:firstLine="540"/>
        <w:jc w:val="center"/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Times New Roman" w:hAnsi="Liberation Serif" w:cs="Arial Unicode MS"/>
          <w:b/>
          <w:i/>
          <w:color w:val="000000"/>
          <w:sz w:val="24"/>
          <w:szCs w:val="24"/>
          <w:lang w:eastAsia="ru-RU" w:bidi="ru-RU"/>
        </w:rPr>
        <w:t>Личностные результаты</w:t>
      </w:r>
    </w:p>
    <w:p w:rsidR="001E6C62" w:rsidRPr="001E6C62" w:rsidRDefault="001E6C62" w:rsidP="001E6C62">
      <w:pPr>
        <w:spacing w:after="0" w:line="240" w:lineRule="auto"/>
        <w:contextualSpacing/>
        <w:jc w:val="both"/>
        <w:rPr>
          <w:rFonts w:ascii="Liberation Serif" w:eastAsia="Calibri" w:hAnsi="Liberation Serif" w:cs="Times New Roman"/>
          <w:b/>
          <w:color w:val="231F20"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i/>
          <w:color w:val="000000"/>
          <w:sz w:val="24"/>
          <w:szCs w:val="24"/>
        </w:rPr>
        <w:t>гражданско-патриотического воспитания:</w:t>
      </w:r>
    </w:p>
    <w:p w:rsidR="001E6C62" w:rsidRPr="001E6C62" w:rsidRDefault="001E6C62" w:rsidP="001E6C62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правила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совместной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деятельности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со</w:t>
      </w:r>
      <w:r w:rsidRPr="001E6C62">
        <w:rPr>
          <w:rFonts w:ascii="Liberation Serif" w:eastAsia="Times New Roman" w:hAnsi="Liberation Serif" w:cs="Times New Roman"/>
          <w:color w:val="231F20"/>
          <w:spacing w:val="-1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сверстника</w:t>
      </w:r>
      <w:r w:rsidRPr="001E6C62">
        <w:rPr>
          <w:rFonts w:ascii="Liberation Serif" w:eastAsia="Times New Roman" w:hAnsi="Liberation Serif" w:cs="Times New Roman"/>
          <w:color w:val="231F20"/>
          <w:w w:val="95"/>
          <w:sz w:val="24"/>
          <w:szCs w:val="24"/>
          <w:lang w:eastAsia="ru-RU"/>
        </w:rPr>
        <w:t>ми, проявлять способность договариваться, лидировать, следовать указаниям, осознавать личную ответственность и объ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ективно оценивать свой вклад в общий результат;</w:t>
      </w:r>
    </w:p>
    <w:p w:rsidR="001E6C62" w:rsidRPr="001E6C62" w:rsidRDefault="001E6C62" w:rsidP="001E6C62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color w:val="231F20"/>
          <w:sz w:val="24"/>
          <w:szCs w:val="24"/>
          <w:lang w:eastAsia="ru-RU"/>
        </w:rPr>
        <w:t>д</w:t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уховно-нравственного воспитания:</w:t>
      </w:r>
    </w:p>
    <w:p w:rsidR="001E6C62" w:rsidRPr="001E6C62" w:rsidRDefault="001E6C62" w:rsidP="001E6C62">
      <w:pPr>
        <w:numPr>
          <w:ilvl w:val="0"/>
          <w:numId w:val="9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эстетического воспитания:</w:t>
      </w:r>
    </w:p>
    <w:p w:rsidR="001E6C62" w:rsidRPr="001E6C62" w:rsidRDefault="001E6C62" w:rsidP="001E6C62">
      <w:pPr>
        <w:numPr>
          <w:ilvl w:val="0"/>
          <w:numId w:val="10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E6C62" w:rsidRPr="001E6C62" w:rsidRDefault="001E6C62" w:rsidP="001E6C62">
      <w:pPr>
        <w:numPr>
          <w:ilvl w:val="0"/>
          <w:numId w:val="11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осваивать навыки организации безопасного поведения в информационной среде</w:t>
      </w:r>
    </w:p>
    <w:p w:rsidR="001E6C62" w:rsidRPr="001E6C62" w:rsidRDefault="001E6C62" w:rsidP="001E6C62">
      <w:pPr>
        <w:spacing w:after="0" w:line="240" w:lineRule="auto"/>
        <w:ind w:hanging="22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ab/>
      </w: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трудового воспитания:</w:t>
      </w:r>
    </w:p>
    <w:p w:rsidR="001E6C62" w:rsidRPr="001E6C62" w:rsidRDefault="001E6C62" w:rsidP="001E6C62">
      <w:pPr>
        <w:numPr>
          <w:ilvl w:val="0"/>
          <w:numId w:val="12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работать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в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ситуациях,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расширяющих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опыт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применения</w:t>
      </w:r>
      <w:r w:rsidRPr="001E6C62">
        <w:rPr>
          <w:rFonts w:ascii="Liberation Serif" w:eastAsia="Times New Roman" w:hAnsi="Liberation Serif" w:cs="Times New Roman"/>
          <w:color w:val="231F20"/>
          <w:spacing w:val="-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математических отношений в реальной жизни, повышающих интерес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к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интеллектуальному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труду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и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уверенность</w:t>
      </w:r>
      <w:r w:rsidRPr="001E6C62">
        <w:rPr>
          <w:rFonts w:ascii="Liberation Serif" w:eastAsia="Times New Roman" w:hAnsi="Liberation Serif" w:cs="Times New Roman"/>
          <w:color w:val="231F20"/>
          <w:spacing w:val="-6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своих</w:t>
      </w:r>
      <w:r w:rsidRPr="001E6C62">
        <w:rPr>
          <w:rFonts w:ascii="Liberation Serif" w:eastAsia="Times New Roman" w:hAnsi="Liberation Serif" w:cs="Times New Roman"/>
          <w:color w:val="231F20"/>
          <w:spacing w:val="-7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pacing w:val="-5"/>
          <w:sz w:val="24"/>
          <w:szCs w:val="24"/>
          <w:lang w:eastAsia="ru-RU"/>
        </w:rPr>
        <w:t xml:space="preserve">   си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лах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при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решении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поставленных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задач,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умение</w:t>
      </w:r>
      <w:r w:rsidRPr="001E6C62">
        <w:rPr>
          <w:rFonts w:ascii="Liberation Serif" w:eastAsia="Times New Roman" w:hAnsi="Liberation Serif" w:cs="Times New Roman"/>
          <w:color w:val="231F20"/>
          <w:spacing w:val="-11"/>
          <w:sz w:val="24"/>
          <w:szCs w:val="24"/>
          <w:lang w:eastAsia="ru-RU"/>
        </w:rPr>
        <w:t xml:space="preserve"> </w:t>
      </w: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 xml:space="preserve">преодолевать </w:t>
      </w:r>
      <w:r w:rsidRPr="001E6C62">
        <w:rPr>
          <w:rFonts w:ascii="Liberation Serif" w:eastAsia="Times New Roman" w:hAnsi="Liberation Serif" w:cs="Times New Roman"/>
          <w:color w:val="231F20"/>
          <w:spacing w:val="-2"/>
          <w:sz w:val="24"/>
          <w:szCs w:val="24"/>
          <w:lang w:eastAsia="ru-RU"/>
        </w:rPr>
        <w:t>трудности</w:t>
      </w:r>
      <w:r w:rsidRPr="001E6C6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экологического воспитания:</w:t>
      </w:r>
    </w:p>
    <w:p w:rsidR="001E6C62" w:rsidRPr="001E6C62" w:rsidRDefault="001E6C62" w:rsidP="001E6C62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формировать у школьников экологическую культуру, которая складывается из ответственного отношения к природе (экология природы), к окружающему миру, к себе как составной части природы</w:t>
      </w:r>
    </w:p>
    <w:p w:rsidR="001E6C62" w:rsidRPr="001E6C62" w:rsidRDefault="001E6C62" w:rsidP="001E6C62">
      <w:pPr>
        <w:numPr>
          <w:ilvl w:val="0"/>
          <w:numId w:val="13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расширять представление детей об окружающем мире, показывать необходимость заботливого отношения человека к окружающей среде, рассматривать интересные данные о живой и неживой природе, о том, как деятельность человека влияет на окружающую среду</w:t>
      </w:r>
    </w:p>
    <w:p w:rsidR="001E6C62" w:rsidRPr="001E6C62" w:rsidRDefault="001E6C62" w:rsidP="001E6C62">
      <w:pPr>
        <w:spacing w:after="0" w:line="240" w:lineRule="auto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shd w:val="clear" w:color="auto" w:fill="FFFFFF"/>
        </w:rPr>
      </w:pPr>
      <w:r w:rsidRPr="001E6C62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ценности научного познания: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1E6C62" w:rsidRPr="001E6C62" w:rsidRDefault="001E6C62" w:rsidP="001E6C62">
      <w:pPr>
        <w:numPr>
          <w:ilvl w:val="0"/>
          <w:numId w:val="14"/>
        </w:numPr>
        <w:spacing w:after="0" w:line="240" w:lineRule="auto"/>
        <w:jc w:val="both"/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</w:pPr>
      <w:r w:rsidRPr="001E6C62">
        <w:rPr>
          <w:rFonts w:ascii="Liberation Serif" w:eastAsia="Times New Roman" w:hAnsi="Liberation Serif" w:cs="Times New Roman"/>
          <w:color w:val="231F20"/>
          <w:sz w:val="24"/>
          <w:szCs w:val="24"/>
          <w:lang w:eastAsia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E6C62" w:rsidRPr="00DF5DF9" w:rsidRDefault="001E6C62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</w:p>
    <w:p w:rsidR="002046EF" w:rsidRPr="002046EF" w:rsidRDefault="002046EF" w:rsidP="002046E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</w:pPr>
      <w:proofErr w:type="spellStart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>Метапредметные</w:t>
      </w:r>
      <w:proofErr w:type="spellEnd"/>
      <w:r w:rsidRPr="002046E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 w:bidi="ru-RU"/>
        </w:rPr>
        <w:t xml:space="preserve"> результаты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познавательные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логические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—устанавливать связи и зависимости между математическими объектами (часть-целое; причина-следствие; протяжённость);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—применять базовые логические универсальные действия: сравнение, анализ, классификация (группировка), обобщение;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—приобретать практические графические и измерительные навыки для успешного решения учебных и житейских задач;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Базовые исследовательские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—проявлять способность ориентироваться в учебном материале разных разделов курса математики;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—применять изученные методы познания (измерение, моделирование, перебор вариантов)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Работа с информацией: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—читать, интерпретировать графически представленную информацию (схему, таблицу, диаграмму, другую модель);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—принимать правила, безопасно использовать предлагаемые электронные средства и источники информации.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коммуникативные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—конструировать утверждения, проверять их истинность; строить логическое рассуждение;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—использовать текст задания для объяснения способа и хода решения математической задачи; формулировать ответ;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—комментировать процесс вычисления, построения, решения;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—объяснять полученный ответ с использованием изученной терминологии;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—создавать в соответствии с учебной задачей тексты разного вида </w:t>
      </w: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–о</w:t>
      </w:r>
      <w:proofErr w:type="gramEnd"/>
      <w:r w:rsidRPr="001E6C62">
        <w:rPr>
          <w:rFonts w:ascii="Liberation Serif" w:eastAsia="Calibri" w:hAnsi="Liberation Serif" w:cs="Times New Roman"/>
          <w:sz w:val="24"/>
          <w:szCs w:val="24"/>
        </w:rPr>
        <w:t>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—ориентироваться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—самостоятельно составлять тексты заданий, аналогичные </w:t>
      </w:r>
      <w:proofErr w:type="gramStart"/>
      <w:r w:rsidRPr="001E6C62">
        <w:rPr>
          <w:rFonts w:ascii="Liberation Serif" w:eastAsia="Calibri" w:hAnsi="Liberation Serif" w:cs="Times New Roman"/>
          <w:sz w:val="24"/>
          <w:szCs w:val="24"/>
        </w:rPr>
        <w:t>типовым</w:t>
      </w:r>
      <w:proofErr w:type="gramEnd"/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 изученным.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Универсальные регулятивные учебные действия: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Самоорганизация: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—планировать этапы предстоящей работы, определять последовательность учебных действий;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—выполнять правила безопасного использования электронных средств, предлагаемых в процессе обучения.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Самоконтроль: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контроль процесса и результата своей деятельности; объективно оценивать их;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lastRenderedPageBreak/>
        <w:t>—выбирать и при необходимости корректировать способы действий;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—находить ошибки в своей работе, устанавливать их причины, вести поиск путей преодоления ошибок;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Самооценка: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—оценивать рациональность своих действий, давать им качественную характеристику.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b/>
          <w:sz w:val="24"/>
          <w:szCs w:val="24"/>
        </w:rPr>
      </w:pPr>
      <w:r w:rsidRPr="001E6C62">
        <w:rPr>
          <w:rFonts w:ascii="Liberation Serif" w:eastAsia="Calibri" w:hAnsi="Liberation Serif" w:cs="Times New Roman"/>
          <w:b/>
          <w:sz w:val="24"/>
          <w:szCs w:val="24"/>
        </w:rPr>
        <w:t>Совместная деятельность: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 xml:space="preserve">—участвовать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E6C62">
        <w:rPr>
          <w:rFonts w:ascii="Liberation Serif" w:eastAsia="Calibri" w:hAnsi="Liberation Serif" w:cs="Times New Roman"/>
          <w:sz w:val="24"/>
          <w:szCs w:val="24"/>
        </w:rPr>
        <w:t>контрпримеров</w:t>
      </w:r>
      <w:proofErr w:type="spellEnd"/>
      <w:r w:rsidRPr="001E6C62">
        <w:rPr>
          <w:rFonts w:ascii="Liberation Serif" w:eastAsia="Calibri" w:hAnsi="Liberation Serif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1E6C62" w:rsidRPr="001E6C62" w:rsidRDefault="001E6C62" w:rsidP="001E6C62">
      <w:pPr>
        <w:spacing w:after="0" w:line="259" w:lineRule="auto"/>
        <w:ind w:left="34" w:firstLine="1100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1E6C62">
        <w:rPr>
          <w:rFonts w:ascii="Liberation Serif" w:eastAsia="Calibri" w:hAnsi="Liberation Serif" w:cs="Times New Roman"/>
          <w:sz w:val="24"/>
          <w:szCs w:val="24"/>
        </w:rPr>
        <w:t>—осуществлять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046EF" w:rsidRPr="001E6C62" w:rsidRDefault="002046EF" w:rsidP="002046EF">
      <w:pPr>
        <w:widowControl w:val="0"/>
        <w:spacing w:after="0" w:line="240" w:lineRule="auto"/>
        <w:ind w:firstLine="709"/>
        <w:jc w:val="center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b/>
          <w:color w:val="000000"/>
          <w:sz w:val="24"/>
          <w:szCs w:val="24"/>
          <w:lang w:eastAsia="ru-RU" w:bidi="ru-RU"/>
        </w:rPr>
        <w:t>Предметные результаты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системы знаний о числе как результате счета и измерения, о десятичном принципе записи чисел;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развитие пространственного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измерения длин, площадей;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контрпример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, строить простейшие алгоритмы и использовать изученные алгоритмы (вычислений, измерений) в учебных ситуациях;</w:t>
      </w:r>
    </w:p>
    <w:p w:rsidR="001E6C62" w:rsidRPr="001E6C62" w:rsidRDefault="001E6C62" w:rsidP="001E6C62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u w:val="single"/>
          <w:lang w:eastAsia="ru-RU" w:bidi="ru-RU"/>
        </w:rPr>
        <w:t>овладение элементами математической речи</w:t>
      </w: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: </w:t>
      </w:r>
    </w:p>
    <w:p w:rsidR="001E6C62" w:rsidRPr="001E6C62" w:rsidRDefault="001E6C62" w:rsidP="001E6C62">
      <w:pPr>
        <w:widowControl w:val="0"/>
        <w:spacing w:after="0" w:line="240" w:lineRule="auto"/>
        <w:ind w:firstLine="400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- умения формулировать утверждение (вывод, правило), строить логические рассуждения (одн</w:t>
      </w:r>
      <w:proofErr w:type="gram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о-</w:t>
      </w:r>
      <w:proofErr w:type="gram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двухшаговые</w:t>
      </w:r>
      <w:proofErr w:type="spellEnd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) с использованием связок «если . . . , то . . .», «и», «все», «некоторые»;</w:t>
      </w:r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proofErr w:type="gramStart"/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делать выводы, заполнять готовые формы данными;</w:t>
      </w:r>
      <w:proofErr w:type="gramEnd"/>
    </w:p>
    <w:p w:rsidR="001E6C62" w:rsidRPr="001E6C62" w:rsidRDefault="001E6C62" w:rsidP="001E6C62">
      <w:pPr>
        <w:widowControl w:val="0"/>
        <w:numPr>
          <w:ilvl w:val="0"/>
          <w:numId w:val="15"/>
        </w:numPr>
        <w:spacing w:after="0" w:line="240" w:lineRule="auto"/>
        <w:contextualSpacing/>
        <w:jc w:val="both"/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</w:pPr>
      <w:r w:rsidRPr="001E6C62">
        <w:rPr>
          <w:rFonts w:ascii="Liberation Serif" w:eastAsia="Arial Unicode MS" w:hAnsi="Liberation Serif" w:cs="Arial Unicode MS"/>
          <w:color w:val="000000"/>
          <w:sz w:val="24"/>
          <w:szCs w:val="24"/>
          <w:lang w:eastAsia="ru-RU" w:bidi="ru-RU"/>
        </w:rPr>
        <w:t>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 пространственных отношений, в том числе в сфере личных и семейных финансов.</w:t>
      </w:r>
    </w:p>
    <w:p w:rsidR="002046EF" w:rsidRPr="002046EF" w:rsidRDefault="002046EF" w:rsidP="002046EF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 w:bidi="ru-RU"/>
        </w:rPr>
      </w:pPr>
    </w:p>
    <w:p w:rsidR="002A7F3B" w:rsidRDefault="002A7F3B"/>
    <w:p w:rsidR="002A7F3B" w:rsidRDefault="002A7F3B"/>
    <w:sectPr w:rsidR="002A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FA0696"/>
    <w:multiLevelType w:val="hybridMultilevel"/>
    <w:tmpl w:val="92AC5C4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F479E"/>
    <w:multiLevelType w:val="hybridMultilevel"/>
    <w:tmpl w:val="8B96A39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50418"/>
    <w:multiLevelType w:val="hybridMultilevel"/>
    <w:tmpl w:val="606438C0"/>
    <w:lvl w:ilvl="0" w:tplc="99305FF6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76FCD0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D87BB0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A1490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ECE132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864D88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EEA0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841A0A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12A5D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472B4"/>
    <w:multiLevelType w:val="hybridMultilevel"/>
    <w:tmpl w:val="48568BC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84A5F"/>
    <w:multiLevelType w:val="hybridMultilevel"/>
    <w:tmpl w:val="E490134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D4402"/>
    <w:multiLevelType w:val="hybridMultilevel"/>
    <w:tmpl w:val="8236BC7A"/>
    <w:lvl w:ilvl="0" w:tplc="BE428E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F67EEC"/>
    <w:multiLevelType w:val="hybridMultilevel"/>
    <w:tmpl w:val="2A3230BE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74EB"/>
    <w:multiLevelType w:val="hybridMultilevel"/>
    <w:tmpl w:val="41D29D2A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66704"/>
    <w:multiLevelType w:val="hybridMultilevel"/>
    <w:tmpl w:val="B37E74E4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E17551"/>
    <w:multiLevelType w:val="hybridMultilevel"/>
    <w:tmpl w:val="06A6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3E3E81"/>
    <w:multiLevelType w:val="hybridMultilevel"/>
    <w:tmpl w:val="2A660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3"/>
  </w:num>
  <w:num w:numId="5">
    <w:abstractNumId w:val="9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029B5"/>
    <w:rsid w:val="001C4729"/>
    <w:rsid w:val="001E6C62"/>
    <w:rsid w:val="002046EF"/>
    <w:rsid w:val="00262ED9"/>
    <w:rsid w:val="002A0CFC"/>
    <w:rsid w:val="002A7F3B"/>
    <w:rsid w:val="002B7AAF"/>
    <w:rsid w:val="003929BC"/>
    <w:rsid w:val="007241C7"/>
    <w:rsid w:val="00725002"/>
    <w:rsid w:val="0076707C"/>
    <w:rsid w:val="00793926"/>
    <w:rsid w:val="008A48BC"/>
    <w:rsid w:val="0097137B"/>
    <w:rsid w:val="009E79FE"/>
    <w:rsid w:val="00DF5DF9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2012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2023-04-30T14:18:00Z</dcterms:created>
  <dcterms:modified xsi:type="dcterms:W3CDTF">2023-04-30T14:18:00Z</dcterms:modified>
</cp:coreProperties>
</file>